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9558" w14:textId="681E98F0" w:rsidR="005324FF" w:rsidRPr="009B5743" w:rsidRDefault="00F70E15" w:rsidP="009B5743">
      <w:pPr>
        <w:numPr>
          <w:ilvl w:val="0"/>
          <w:numId w:val="11"/>
        </w:numPr>
        <w:tabs>
          <w:tab w:val="left" w:pos="426"/>
        </w:tabs>
        <w:kinsoku w:val="0"/>
        <w:overflowPunct w:val="0"/>
        <w:autoSpaceDE w:val="0"/>
        <w:autoSpaceDN w:val="0"/>
        <w:adjustRightInd w:val="0"/>
        <w:spacing w:before="240" w:line="235" w:lineRule="auto"/>
        <w:ind w:left="425" w:right="108" w:hanging="425"/>
        <w:jc w:val="both"/>
        <w:rPr>
          <w:rFonts w:ascii="Arial" w:eastAsia="Calibri" w:hAnsi="Arial" w:cs="Arial"/>
          <w:color w:val="auto"/>
          <w:spacing w:val="-4"/>
          <w:sz w:val="22"/>
          <w:szCs w:val="22"/>
        </w:rPr>
      </w:pPr>
      <w:r w:rsidRPr="00EB3168">
        <w:rPr>
          <w:rFonts w:ascii="Arial" w:hAnsi="Arial" w:cs="Arial"/>
          <w:bCs/>
          <w:sz w:val="22"/>
          <w:szCs w:val="22"/>
        </w:rPr>
        <w:t>The COVID-19 public health emergency is having unprecedented health and economic impacts on many sectors of the economy, including residential tenancies.</w:t>
      </w:r>
      <w:r w:rsidR="005324FF" w:rsidRPr="00EB3168">
        <w:rPr>
          <w:rFonts w:ascii="Arial" w:hAnsi="Arial" w:cs="Arial"/>
          <w:bCs/>
          <w:sz w:val="22"/>
          <w:szCs w:val="22"/>
        </w:rPr>
        <w:t xml:space="preserve"> </w:t>
      </w:r>
    </w:p>
    <w:p w14:paraId="11B023C2" w14:textId="1B7D101D" w:rsidR="003F2F8A" w:rsidRPr="009B5743" w:rsidRDefault="005324FF" w:rsidP="009B5743">
      <w:pPr>
        <w:numPr>
          <w:ilvl w:val="0"/>
          <w:numId w:val="11"/>
        </w:numPr>
        <w:tabs>
          <w:tab w:val="left" w:pos="426"/>
        </w:tabs>
        <w:kinsoku w:val="0"/>
        <w:overflowPunct w:val="0"/>
        <w:autoSpaceDE w:val="0"/>
        <w:autoSpaceDN w:val="0"/>
        <w:adjustRightInd w:val="0"/>
        <w:spacing w:before="240" w:line="235" w:lineRule="auto"/>
        <w:ind w:left="425" w:right="108" w:hanging="425"/>
        <w:jc w:val="both"/>
        <w:rPr>
          <w:rFonts w:ascii="Arial" w:eastAsia="Calibri" w:hAnsi="Arial" w:cs="Arial"/>
          <w:color w:val="auto"/>
          <w:spacing w:val="-4"/>
          <w:sz w:val="22"/>
          <w:szCs w:val="22"/>
        </w:rPr>
      </w:pPr>
      <w:r w:rsidRPr="00EB3168">
        <w:rPr>
          <w:rFonts w:ascii="Arial" w:hAnsi="Arial" w:cs="Arial"/>
          <w:bCs/>
          <w:sz w:val="22"/>
          <w:szCs w:val="22"/>
        </w:rPr>
        <w:t>Activity restrictions to support social distancing measures have resulted in reduced or lost income for many Queenslanders. More renting households are in or at risk of housing stress due to the health and economic impacts of COVID-19 and may fall into rent arrears as they make difficult decisions to manage their living expenses within reduced incomes and wait for additional financial assistance to commence.</w:t>
      </w:r>
    </w:p>
    <w:p w14:paraId="36D56D47" w14:textId="15E3FDC4" w:rsidR="00EB3168" w:rsidRPr="009B5743" w:rsidRDefault="003C07F4" w:rsidP="009B5743">
      <w:pPr>
        <w:numPr>
          <w:ilvl w:val="0"/>
          <w:numId w:val="11"/>
        </w:numPr>
        <w:tabs>
          <w:tab w:val="left" w:pos="426"/>
        </w:tabs>
        <w:kinsoku w:val="0"/>
        <w:overflowPunct w:val="0"/>
        <w:autoSpaceDE w:val="0"/>
        <w:autoSpaceDN w:val="0"/>
        <w:adjustRightInd w:val="0"/>
        <w:spacing w:before="240" w:line="235" w:lineRule="auto"/>
        <w:ind w:left="425" w:right="108" w:hanging="425"/>
        <w:jc w:val="both"/>
        <w:rPr>
          <w:rFonts w:ascii="Arial" w:eastAsia="Calibri" w:hAnsi="Arial" w:cs="Arial"/>
          <w:color w:val="auto"/>
          <w:spacing w:val="-4"/>
          <w:sz w:val="22"/>
          <w:szCs w:val="22"/>
        </w:rPr>
      </w:pPr>
      <w:r>
        <w:rPr>
          <w:rFonts w:ascii="Arial" w:hAnsi="Arial" w:cs="Arial"/>
          <w:bCs/>
          <w:sz w:val="22"/>
          <w:szCs w:val="22"/>
        </w:rPr>
        <w:t>An</w:t>
      </w:r>
      <w:r w:rsidR="001B3115" w:rsidRPr="00EB3168">
        <w:rPr>
          <w:rFonts w:ascii="Arial" w:hAnsi="Arial" w:cs="Arial"/>
          <w:bCs/>
          <w:sz w:val="22"/>
          <w:szCs w:val="22"/>
        </w:rPr>
        <w:t xml:space="preserve"> emergency regulation making power position</w:t>
      </w:r>
      <w:r w:rsidR="000F180D">
        <w:rPr>
          <w:rFonts w:ascii="Arial" w:hAnsi="Arial" w:cs="Arial"/>
          <w:bCs/>
          <w:sz w:val="22"/>
          <w:szCs w:val="22"/>
        </w:rPr>
        <w:t>s</w:t>
      </w:r>
      <w:r w:rsidR="001B3115" w:rsidRPr="00EB3168">
        <w:rPr>
          <w:rFonts w:ascii="Arial" w:hAnsi="Arial" w:cs="Arial"/>
          <w:bCs/>
          <w:sz w:val="22"/>
          <w:szCs w:val="22"/>
        </w:rPr>
        <w:t xml:space="preserve"> the Queensland Government to respond quickly and decisively </w:t>
      </w:r>
      <w:r>
        <w:rPr>
          <w:rFonts w:ascii="Arial" w:hAnsi="Arial" w:cs="Arial"/>
          <w:bCs/>
          <w:sz w:val="22"/>
          <w:szCs w:val="22"/>
        </w:rPr>
        <w:t xml:space="preserve">by implementing temporary amendments to Queensland’s rental laws through a Regulation to support the residential rental sector </w:t>
      </w:r>
      <w:r w:rsidR="00BD6D97">
        <w:rPr>
          <w:rFonts w:ascii="Arial" w:hAnsi="Arial" w:cs="Arial"/>
          <w:bCs/>
          <w:sz w:val="22"/>
          <w:szCs w:val="22"/>
        </w:rPr>
        <w:t xml:space="preserve">to </w:t>
      </w:r>
      <w:r>
        <w:rPr>
          <w:rFonts w:ascii="Arial" w:hAnsi="Arial" w:cs="Arial"/>
          <w:bCs/>
          <w:sz w:val="22"/>
          <w:szCs w:val="22"/>
        </w:rPr>
        <w:t xml:space="preserve">sustain tenancies and promote stability in Queensland’s rental market </w:t>
      </w:r>
      <w:r w:rsidR="001B3115" w:rsidRPr="00EB3168">
        <w:rPr>
          <w:rFonts w:ascii="Arial" w:hAnsi="Arial" w:cs="Arial"/>
          <w:bCs/>
          <w:sz w:val="22"/>
          <w:szCs w:val="22"/>
        </w:rPr>
        <w:t xml:space="preserve">as the COVID-19 public health emergency evolves. </w:t>
      </w:r>
    </w:p>
    <w:p w14:paraId="7914EA25" w14:textId="5677AC1D" w:rsidR="00CA2FD1" w:rsidRPr="009B5743" w:rsidRDefault="001B3115" w:rsidP="009B5743">
      <w:pPr>
        <w:numPr>
          <w:ilvl w:val="0"/>
          <w:numId w:val="11"/>
        </w:numPr>
        <w:tabs>
          <w:tab w:val="left" w:pos="426"/>
        </w:tabs>
        <w:kinsoku w:val="0"/>
        <w:overflowPunct w:val="0"/>
        <w:autoSpaceDE w:val="0"/>
        <w:autoSpaceDN w:val="0"/>
        <w:adjustRightInd w:val="0"/>
        <w:spacing w:before="240" w:line="235" w:lineRule="auto"/>
        <w:ind w:left="425" w:right="108" w:hanging="425"/>
        <w:jc w:val="both"/>
        <w:rPr>
          <w:rFonts w:ascii="Arial" w:eastAsia="Calibri" w:hAnsi="Arial" w:cs="Arial"/>
          <w:color w:val="auto"/>
          <w:spacing w:val="-5"/>
          <w:sz w:val="22"/>
          <w:szCs w:val="22"/>
        </w:rPr>
      </w:pPr>
      <w:r w:rsidRPr="00EB3168">
        <w:rPr>
          <w:rFonts w:ascii="Arial" w:hAnsi="Arial" w:cs="Arial"/>
          <w:sz w:val="22"/>
          <w:szCs w:val="22"/>
          <w:u w:val="single"/>
        </w:rPr>
        <w:t>Cabinet approved</w:t>
      </w:r>
      <w:r w:rsidRPr="00EB3168">
        <w:rPr>
          <w:rFonts w:ascii="Arial" w:hAnsi="Arial" w:cs="Arial"/>
          <w:sz w:val="22"/>
          <w:szCs w:val="22"/>
        </w:rPr>
        <w:t xml:space="preserve"> </w:t>
      </w:r>
      <w:r w:rsidRPr="009B5743">
        <w:rPr>
          <w:rFonts w:ascii="Arial" w:hAnsi="Arial" w:cs="Arial"/>
          <w:bCs/>
          <w:sz w:val="22"/>
          <w:szCs w:val="22"/>
        </w:rPr>
        <w:t>tabling</w:t>
      </w:r>
      <w:r w:rsidRPr="00EB3168">
        <w:rPr>
          <w:rFonts w:ascii="Arial" w:hAnsi="Arial" w:cs="Arial"/>
          <w:sz w:val="22"/>
          <w:szCs w:val="22"/>
        </w:rPr>
        <w:t xml:space="preserve"> the draft </w:t>
      </w:r>
      <w:r w:rsidRPr="00EB3168">
        <w:rPr>
          <w:rFonts w:ascii="Arial" w:hAnsi="Arial" w:cs="Arial"/>
          <w:iCs/>
          <w:sz w:val="22"/>
          <w:szCs w:val="22"/>
        </w:rPr>
        <w:t>Residential Tenancies and Rooming Accommodation (COVID-19 Response) Regulation 2020</w:t>
      </w:r>
      <w:r w:rsidRPr="00EB3168">
        <w:rPr>
          <w:rFonts w:ascii="Arial" w:hAnsi="Arial" w:cs="Arial"/>
          <w:sz w:val="22"/>
          <w:szCs w:val="22"/>
        </w:rPr>
        <w:t xml:space="preserve"> in the Legislative Assembly.</w:t>
      </w:r>
    </w:p>
    <w:p w14:paraId="32677D76" w14:textId="111AA030" w:rsidR="00CA2FD1" w:rsidRPr="00EB3168" w:rsidRDefault="00CA2FD1" w:rsidP="009B5743">
      <w:pPr>
        <w:numPr>
          <w:ilvl w:val="0"/>
          <w:numId w:val="11"/>
        </w:numPr>
        <w:tabs>
          <w:tab w:val="left" w:pos="426"/>
        </w:tabs>
        <w:kinsoku w:val="0"/>
        <w:overflowPunct w:val="0"/>
        <w:autoSpaceDE w:val="0"/>
        <w:autoSpaceDN w:val="0"/>
        <w:adjustRightInd w:val="0"/>
        <w:spacing w:before="360" w:line="235" w:lineRule="auto"/>
        <w:ind w:left="425" w:hanging="425"/>
        <w:jc w:val="both"/>
        <w:rPr>
          <w:rFonts w:ascii="Arial" w:eastAsia="Calibri" w:hAnsi="Arial" w:cs="Arial"/>
          <w:i/>
          <w:iCs/>
          <w:color w:val="auto"/>
          <w:sz w:val="22"/>
          <w:szCs w:val="22"/>
        </w:rPr>
      </w:pPr>
      <w:r w:rsidRPr="00EB3168">
        <w:rPr>
          <w:rFonts w:ascii="Arial" w:eastAsia="Calibri" w:hAnsi="Arial" w:cs="Arial"/>
          <w:i/>
          <w:iCs/>
          <w:color w:val="auto"/>
          <w:sz w:val="22"/>
          <w:szCs w:val="22"/>
          <w:u w:val="single"/>
        </w:rPr>
        <w:t>Attachments</w:t>
      </w:r>
      <w:r w:rsidR="008228F8">
        <w:rPr>
          <w:rFonts w:ascii="Arial" w:eastAsia="Calibri" w:hAnsi="Arial" w:cs="Arial"/>
          <w:color w:val="auto"/>
          <w:sz w:val="22"/>
          <w:szCs w:val="22"/>
        </w:rPr>
        <w:t>:</w:t>
      </w:r>
    </w:p>
    <w:p w14:paraId="386A1BEA" w14:textId="63197191" w:rsidR="00CA2FD1" w:rsidRPr="00CF4D4C" w:rsidRDefault="00A063E3" w:rsidP="009B5743">
      <w:pPr>
        <w:numPr>
          <w:ilvl w:val="0"/>
          <w:numId w:val="17"/>
        </w:numPr>
        <w:tabs>
          <w:tab w:val="left" w:pos="426"/>
          <w:tab w:val="left" w:pos="872"/>
        </w:tabs>
        <w:kinsoku w:val="0"/>
        <w:overflowPunct w:val="0"/>
        <w:autoSpaceDE w:val="0"/>
        <w:autoSpaceDN w:val="0"/>
        <w:adjustRightInd w:val="0"/>
        <w:spacing w:before="120" w:line="235" w:lineRule="auto"/>
        <w:ind w:left="857" w:hanging="420"/>
        <w:jc w:val="both"/>
        <w:rPr>
          <w:rFonts w:ascii="Arial" w:hAnsi="Arial" w:cs="Arial"/>
          <w:bCs/>
          <w:spacing w:val="-3"/>
          <w:sz w:val="22"/>
          <w:szCs w:val="22"/>
        </w:rPr>
      </w:pPr>
      <w:hyperlink r:id="rId10" w:history="1">
        <w:r w:rsidR="003F2F8A" w:rsidRPr="0084594A">
          <w:rPr>
            <w:rStyle w:val="Hyperlink"/>
            <w:rFonts w:ascii="Arial" w:hAnsi="Arial" w:cs="Arial"/>
            <w:iCs/>
            <w:sz w:val="22"/>
            <w:szCs w:val="22"/>
          </w:rPr>
          <w:t>Draft Residential Tenancies and Rooming Accommodation (COVID-19 Response) Regulation 2020</w:t>
        </w:r>
      </w:hyperlink>
    </w:p>
    <w:sectPr w:rsidR="00CA2FD1" w:rsidRPr="00CF4D4C" w:rsidSect="005620E4">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B4CA" w14:textId="77777777" w:rsidR="007B2396" w:rsidRDefault="007B2396" w:rsidP="00D6589B">
      <w:r>
        <w:separator/>
      </w:r>
    </w:p>
  </w:endnote>
  <w:endnote w:type="continuationSeparator" w:id="0">
    <w:p w14:paraId="5F6275DA" w14:textId="77777777" w:rsidR="007B2396" w:rsidRDefault="007B239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AE12" w14:textId="77777777" w:rsidR="007B2396" w:rsidRDefault="007B2396" w:rsidP="00D6589B">
      <w:r>
        <w:separator/>
      </w:r>
    </w:p>
  </w:footnote>
  <w:footnote w:type="continuationSeparator" w:id="0">
    <w:p w14:paraId="0D3CA756" w14:textId="77777777" w:rsidR="007B2396" w:rsidRDefault="007B239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DE2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0210B2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EB4DB1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15572">
      <w:rPr>
        <w:rFonts w:ascii="Arial" w:hAnsi="Arial" w:cs="Arial"/>
        <w:b/>
        <w:color w:val="auto"/>
        <w:sz w:val="22"/>
        <w:szCs w:val="22"/>
        <w:lang w:eastAsia="en-US"/>
      </w:rPr>
      <w:t>April 2020</w:t>
    </w:r>
  </w:p>
  <w:p w14:paraId="1B45BCA0" w14:textId="16AC123F" w:rsidR="00CB1501" w:rsidRDefault="003C07F4" w:rsidP="00D6589B">
    <w:pPr>
      <w:pStyle w:val="Header"/>
      <w:spacing w:before="120"/>
      <w:rPr>
        <w:rFonts w:ascii="Arial" w:hAnsi="Arial" w:cs="Arial"/>
        <w:b/>
        <w:sz w:val="22"/>
        <w:szCs w:val="22"/>
        <w:u w:val="single"/>
      </w:rPr>
    </w:pPr>
    <w:r>
      <w:rPr>
        <w:rFonts w:ascii="Arial" w:hAnsi="Arial" w:cs="Arial"/>
        <w:b/>
        <w:sz w:val="22"/>
        <w:szCs w:val="22"/>
        <w:u w:val="single"/>
      </w:rPr>
      <w:t>COVID-19 Response for Residential Tenancies</w:t>
    </w:r>
  </w:p>
  <w:p w14:paraId="5D621399"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4A4778">
      <w:rPr>
        <w:rFonts w:ascii="Arial" w:hAnsi="Arial" w:cs="Arial"/>
        <w:b/>
        <w:sz w:val="22"/>
        <w:szCs w:val="22"/>
        <w:u w:val="single"/>
      </w:rPr>
      <w:t xml:space="preserve"> for Housing and Public Works</w:t>
    </w:r>
    <w:r w:rsidR="00FF1C62">
      <w:rPr>
        <w:rFonts w:ascii="Arial" w:hAnsi="Arial" w:cs="Arial"/>
        <w:b/>
        <w:sz w:val="22"/>
        <w:szCs w:val="22"/>
        <w:u w:val="single"/>
      </w:rPr>
      <w:t>, Minister for Digital Technology and Minister for Sport</w:t>
    </w:r>
  </w:p>
  <w:p w14:paraId="1696CDBE"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1ACCBC4"/>
    <w:lvl w:ilvl="0">
      <w:start w:val="1"/>
      <w:numFmt w:val="decimal"/>
      <w:lvlText w:val="%1."/>
      <w:lvlJc w:val="left"/>
      <w:pPr>
        <w:ind w:left="664" w:hanging="360"/>
      </w:pPr>
      <w:rPr>
        <w:rFonts w:ascii="Arial" w:hAnsi="Arial" w:cs="Arial"/>
        <w:b w:val="0"/>
        <w:bCs w:val="0"/>
        <w:i w:val="0"/>
        <w:spacing w:val="-3"/>
        <w:w w:val="100"/>
        <w:sz w:val="22"/>
        <w:szCs w:val="22"/>
      </w:rPr>
    </w:lvl>
    <w:lvl w:ilvl="1">
      <w:numFmt w:val="bullet"/>
      <w:lvlText w:val="•"/>
      <w:lvlJc w:val="left"/>
      <w:pPr>
        <w:ind w:left="1542" w:hanging="360"/>
      </w:pPr>
    </w:lvl>
    <w:lvl w:ilvl="2">
      <w:numFmt w:val="bullet"/>
      <w:lvlText w:val="•"/>
      <w:lvlJc w:val="left"/>
      <w:pPr>
        <w:ind w:left="2425" w:hanging="360"/>
      </w:pPr>
    </w:lvl>
    <w:lvl w:ilvl="3">
      <w:numFmt w:val="bullet"/>
      <w:lvlText w:val="•"/>
      <w:lvlJc w:val="left"/>
      <w:pPr>
        <w:ind w:left="3307" w:hanging="360"/>
      </w:pPr>
    </w:lvl>
    <w:lvl w:ilvl="4">
      <w:numFmt w:val="bullet"/>
      <w:lvlText w:val="•"/>
      <w:lvlJc w:val="left"/>
      <w:pPr>
        <w:ind w:left="4190" w:hanging="360"/>
      </w:pPr>
    </w:lvl>
    <w:lvl w:ilvl="5">
      <w:numFmt w:val="bullet"/>
      <w:lvlText w:val="•"/>
      <w:lvlJc w:val="left"/>
      <w:pPr>
        <w:ind w:left="5073" w:hanging="360"/>
      </w:pPr>
    </w:lvl>
    <w:lvl w:ilvl="6">
      <w:numFmt w:val="bullet"/>
      <w:lvlText w:val="•"/>
      <w:lvlJc w:val="left"/>
      <w:pPr>
        <w:ind w:left="5955" w:hanging="360"/>
      </w:pPr>
    </w:lvl>
    <w:lvl w:ilvl="7">
      <w:numFmt w:val="bullet"/>
      <w:lvlText w:val="•"/>
      <w:lvlJc w:val="left"/>
      <w:pPr>
        <w:ind w:left="6838" w:hanging="360"/>
      </w:pPr>
    </w:lvl>
    <w:lvl w:ilvl="8">
      <w:numFmt w:val="bullet"/>
      <w:lvlText w:val="•"/>
      <w:lvlJc w:val="left"/>
      <w:pPr>
        <w:ind w:left="7721" w:hanging="360"/>
      </w:pPr>
    </w:lvl>
  </w:abstractNum>
  <w:abstractNum w:abstractNumId="1" w15:restartNumberingAfterBreak="0">
    <w:nsid w:val="07ED38F5"/>
    <w:multiLevelType w:val="hybridMultilevel"/>
    <w:tmpl w:val="B128D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46338A"/>
    <w:multiLevelType w:val="multilevel"/>
    <w:tmpl w:val="00000885"/>
    <w:lvl w:ilvl="0">
      <w:start w:val="1"/>
      <w:numFmt w:val="decimal"/>
      <w:lvlText w:val="%1."/>
      <w:lvlJc w:val="left"/>
      <w:pPr>
        <w:ind w:left="664" w:hanging="360"/>
      </w:pPr>
      <w:rPr>
        <w:rFonts w:ascii="Arial" w:hAnsi="Arial" w:cs="Arial"/>
        <w:b w:val="0"/>
        <w:bCs w:val="0"/>
        <w:spacing w:val="-3"/>
        <w:w w:val="100"/>
        <w:sz w:val="22"/>
        <w:szCs w:val="22"/>
      </w:rPr>
    </w:lvl>
    <w:lvl w:ilvl="1">
      <w:numFmt w:val="bullet"/>
      <w:lvlText w:val="•"/>
      <w:lvlJc w:val="left"/>
      <w:pPr>
        <w:ind w:left="1542" w:hanging="360"/>
      </w:pPr>
    </w:lvl>
    <w:lvl w:ilvl="2">
      <w:numFmt w:val="bullet"/>
      <w:lvlText w:val="•"/>
      <w:lvlJc w:val="left"/>
      <w:pPr>
        <w:ind w:left="2425" w:hanging="360"/>
      </w:pPr>
    </w:lvl>
    <w:lvl w:ilvl="3">
      <w:numFmt w:val="bullet"/>
      <w:lvlText w:val="•"/>
      <w:lvlJc w:val="left"/>
      <w:pPr>
        <w:ind w:left="3307" w:hanging="360"/>
      </w:pPr>
    </w:lvl>
    <w:lvl w:ilvl="4">
      <w:numFmt w:val="bullet"/>
      <w:lvlText w:val="•"/>
      <w:lvlJc w:val="left"/>
      <w:pPr>
        <w:ind w:left="4190" w:hanging="360"/>
      </w:pPr>
    </w:lvl>
    <w:lvl w:ilvl="5">
      <w:numFmt w:val="bullet"/>
      <w:lvlText w:val="•"/>
      <w:lvlJc w:val="left"/>
      <w:pPr>
        <w:ind w:left="5073" w:hanging="360"/>
      </w:pPr>
    </w:lvl>
    <w:lvl w:ilvl="6">
      <w:numFmt w:val="bullet"/>
      <w:lvlText w:val="•"/>
      <w:lvlJc w:val="left"/>
      <w:pPr>
        <w:ind w:left="5955" w:hanging="360"/>
      </w:pPr>
    </w:lvl>
    <w:lvl w:ilvl="7">
      <w:numFmt w:val="bullet"/>
      <w:lvlText w:val="•"/>
      <w:lvlJc w:val="left"/>
      <w:pPr>
        <w:ind w:left="6838" w:hanging="360"/>
      </w:pPr>
    </w:lvl>
    <w:lvl w:ilvl="8">
      <w:numFmt w:val="bullet"/>
      <w:lvlText w:val="•"/>
      <w:lvlJc w:val="left"/>
      <w:pPr>
        <w:ind w:left="7721" w:hanging="360"/>
      </w:pPr>
    </w:lvl>
  </w:abstractNum>
  <w:abstractNum w:abstractNumId="3" w15:restartNumberingAfterBreak="0">
    <w:nsid w:val="1430296E"/>
    <w:multiLevelType w:val="multilevel"/>
    <w:tmpl w:val="1D54927E"/>
    <w:lvl w:ilvl="0">
      <w:numFmt w:val="bullet"/>
      <w:lvlText w:val="-"/>
      <w:lvlJc w:val="left"/>
      <w:pPr>
        <w:ind w:left="664" w:hanging="360"/>
      </w:pPr>
      <w:rPr>
        <w:rFonts w:ascii="Arial" w:eastAsia="Calibri" w:hAnsi="Arial" w:cs="Arial" w:hint="default"/>
        <w:b w:val="0"/>
        <w:bCs w:val="0"/>
        <w:i w:val="0"/>
        <w:spacing w:val="-3"/>
        <w:w w:val="100"/>
        <w:sz w:val="22"/>
        <w:szCs w:val="22"/>
      </w:rPr>
    </w:lvl>
    <w:lvl w:ilvl="1">
      <w:numFmt w:val="bullet"/>
      <w:lvlText w:val="•"/>
      <w:lvlJc w:val="left"/>
      <w:pPr>
        <w:ind w:left="1542" w:hanging="360"/>
      </w:pPr>
    </w:lvl>
    <w:lvl w:ilvl="2">
      <w:numFmt w:val="bullet"/>
      <w:lvlText w:val="•"/>
      <w:lvlJc w:val="left"/>
      <w:pPr>
        <w:ind w:left="2425" w:hanging="360"/>
      </w:pPr>
    </w:lvl>
    <w:lvl w:ilvl="3">
      <w:numFmt w:val="bullet"/>
      <w:lvlText w:val="•"/>
      <w:lvlJc w:val="left"/>
      <w:pPr>
        <w:ind w:left="3307" w:hanging="360"/>
      </w:pPr>
    </w:lvl>
    <w:lvl w:ilvl="4">
      <w:numFmt w:val="bullet"/>
      <w:lvlText w:val="•"/>
      <w:lvlJc w:val="left"/>
      <w:pPr>
        <w:ind w:left="4190" w:hanging="360"/>
      </w:pPr>
    </w:lvl>
    <w:lvl w:ilvl="5">
      <w:numFmt w:val="bullet"/>
      <w:lvlText w:val="•"/>
      <w:lvlJc w:val="left"/>
      <w:pPr>
        <w:ind w:left="5073" w:hanging="360"/>
      </w:pPr>
    </w:lvl>
    <w:lvl w:ilvl="6">
      <w:numFmt w:val="bullet"/>
      <w:lvlText w:val="•"/>
      <w:lvlJc w:val="left"/>
      <w:pPr>
        <w:ind w:left="5955" w:hanging="360"/>
      </w:pPr>
    </w:lvl>
    <w:lvl w:ilvl="7">
      <w:numFmt w:val="bullet"/>
      <w:lvlText w:val="•"/>
      <w:lvlJc w:val="left"/>
      <w:pPr>
        <w:ind w:left="6838" w:hanging="360"/>
      </w:pPr>
    </w:lvl>
    <w:lvl w:ilvl="8">
      <w:numFmt w:val="bullet"/>
      <w:lvlText w:val="•"/>
      <w:lvlJc w:val="left"/>
      <w:pPr>
        <w:ind w:left="7721" w:hanging="360"/>
      </w:pPr>
    </w:lvl>
  </w:abstractNum>
  <w:abstractNum w:abstractNumId="4" w15:restartNumberingAfterBreak="0">
    <w:nsid w:val="1A902DC8"/>
    <w:multiLevelType w:val="hybridMultilevel"/>
    <w:tmpl w:val="089ED666"/>
    <w:lvl w:ilvl="0" w:tplc="03F400B6">
      <w:start w:val="1"/>
      <w:numFmt w:val="lowerLetter"/>
      <w:lvlText w:val="%1."/>
      <w:lvlJc w:val="left"/>
      <w:pPr>
        <w:tabs>
          <w:tab w:val="num" w:pos="851"/>
        </w:tabs>
        <w:ind w:left="851" w:hanging="426"/>
      </w:pPr>
      <w:rPr>
        <w:rFonts w:ascii="Times New Roman" w:hAnsi="Times New Roman" w:hint="default"/>
        <w:b w:val="0"/>
        <w:i w:val="0"/>
        <w:sz w:val="24"/>
      </w:rPr>
    </w:lvl>
    <w:lvl w:ilvl="1" w:tplc="15E693F2">
      <w:start w:val="1"/>
      <w:numFmt w:val="lowerRoman"/>
      <w:lvlText w:val="%2."/>
      <w:lvlJc w:val="left"/>
      <w:pPr>
        <w:tabs>
          <w:tab w:val="num" w:pos="1565"/>
        </w:tabs>
        <w:ind w:left="1565" w:hanging="357"/>
      </w:pPr>
      <w:rPr>
        <w:rFonts w:hint="default"/>
        <w:b w:val="0"/>
        <w:i w:val="0"/>
        <w:sz w:val="24"/>
      </w:rPr>
    </w:lvl>
    <w:lvl w:ilvl="2" w:tplc="077A292C">
      <w:start w:val="1"/>
      <w:numFmt w:val="bullet"/>
      <w:lvlText w:val="-"/>
      <w:lvlJc w:val="left"/>
      <w:pPr>
        <w:tabs>
          <w:tab w:val="num" w:pos="2340"/>
        </w:tabs>
        <w:ind w:left="2340" w:hanging="360"/>
      </w:pPr>
      <w:rPr>
        <w:rFonts w:ascii="Arial" w:eastAsia="Times New Roman" w:hAnsi="Arial" w:cs="Arial" w:hint="default"/>
        <w:b w:val="0"/>
        <w:i w:val="0"/>
        <w:sz w:val="24"/>
      </w:rPr>
    </w:lvl>
    <w:lvl w:ilvl="3" w:tplc="851AD490">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C647BC8"/>
    <w:multiLevelType w:val="hybridMultilevel"/>
    <w:tmpl w:val="D858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64EC4"/>
    <w:multiLevelType w:val="hybridMultilevel"/>
    <w:tmpl w:val="09AEB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5C7B04"/>
    <w:multiLevelType w:val="hybridMultilevel"/>
    <w:tmpl w:val="5E0EBD2E"/>
    <w:lvl w:ilvl="0" w:tplc="48ECD5D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4554240E">
      <w:start w:val="2"/>
      <w:numFmt w:val="decimal"/>
      <w:lvlText w:val="%2."/>
      <w:lvlJc w:val="left"/>
      <w:pPr>
        <w:tabs>
          <w:tab w:val="num" w:pos="1440"/>
        </w:tabs>
        <w:ind w:left="1440" w:hanging="360"/>
      </w:pPr>
      <w:rPr>
        <w:rFonts w:cs="Times New Roman" w:hint="default"/>
        <w:b w:val="0"/>
      </w:rPr>
    </w:lvl>
    <w:lvl w:ilvl="2" w:tplc="1B086C58">
      <w:start w:val="1"/>
      <w:numFmt w:val="decimal"/>
      <w:lvlText w:val="(%3)"/>
      <w:lvlJc w:val="left"/>
      <w:pPr>
        <w:tabs>
          <w:tab w:val="num" w:pos="2370"/>
        </w:tabs>
        <w:ind w:left="2370" w:hanging="390"/>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4B57AA"/>
    <w:multiLevelType w:val="hybridMultilevel"/>
    <w:tmpl w:val="DD443EBE"/>
    <w:lvl w:ilvl="0" w:tplc="7F2298C8">
      <w:start w:val="1"/>
      <w:numFmt w:val="decimal"/>
      <w:lvlText w:val="%1."/>
      <w:lvlJc w:val="left"/>
      <w:pPr>
        <w:ind w:left="684" w:hanging="360"/>
      </w:pPr>
      <w:rPr>
        <w:rFonts w:ascii="Arial" w:eastAsia="Arial" w:hAnsi="Arial" w:cs="Arial" w:hint="default"/>
        <w:spacing w:val="-3"/>
        <w:w w:val="100"/>
        <w:sz w:val="22"/>
        <w:szCs w:val="22"/>
        <w:lang w:val="en-AU" w:eastAsia="en-AU" w:bidi="en-AU"/>
      </w:rPr>
    </w:lvl>
    <w:lvl w:ilvl="1" w:tplc="A9D6252A">
      <w:numFmt w:val="bullet"/>
      <w:lvlText w:val=""/>
      <w:lvlJc w:val="left"/>
      <w:pPr>
        <w:ind w:left="1136" w:hanging="454"/>
      </w:pPr>
      <w:rPr>
        <w:rFonts w:hint="default"/>
        <w:w w:val="100"/>
        <w:lang w:val="en-AU" w:eastAsia="en-AU" w:bidi="en-AU"/>
      </w:rPr>
    </w:lvl>
    <w:lvl w:ilvl="2" w:tplc="2CB0E818">
      <w:numFmt w:val="bullet"/>
      <w:lvlText w:val="•"/>
      <w:lvlJc w:val="left"/>
      <w:pPr>
        <w:ind w:left="1140" w:hanging="454"/>
      </w:pPr>
      <w:rPr>
        <w:rFonts w:hint="default"/>
        <w:lang w:val="en-AU" w:eastAsia="en-AU" w:bidi="en-AU"/>
      </w:rPr>
    </w:lvl>
    <w:lvl w:ilvl="3" w:tplc="81E8235E">
      <w:numFmt w:val="bullet"/>
      <w:lvlText w:val="•"/>
      <w:lvlJc w:val="left"/>
      <w:pPr>
        <w:ind w:left="2200" w:hanging="454"/>
      </w:pPr>
      <w:rPr>
        <w:rFonts w:hint="default"/>
        <w:lang w:val="en-AU" w:eastAsia="en-AU" w:bidi="en-AU"/>
      </w:rPr>
    </w:lvl>
    <w:lvl w:ilvl="4" w:tplc="24B2499E">
      <w:numFmt w:val="bullet"/>
      <w:lvlText w:val="•"/>
      <w:lvlJc w:val="left"/>
      <w:pPr>
        <w:ind w:left="3261" w:hanging="454"/>
      </w:pPr>
      <w:rPr>
        <w:rFonts w:hint="default"/>
        <w:lang w:val="en-AU" w:eastAsia="en-AU" w:bidi="en-AU"/>
      </w:rPr>
    </w:lvl>
    <w:lvl w:ilvl="5" w:tplc="997246A8">
      <w:numFmt w:val="bullet"/>
      <w:lvlText w:val="•"/>
      <w:lvlJc w:val="left"/>
      <w:pPr>
        <w:ind w:left="4322" w:hanging="454"/>
      </w:pPr>
      <w:rPr>
        <w:rFonts w:hint="default"/>
        <w:lang w:val="en-AU" w:eastAsia="en-AU" w:bidi="en-AU"/>
      </w:rPr>
    </w:lvl>
    <w:lvl w:ilvl="6" w:tplc="FD94CF4C">
      <w:numFmt w:val="bullet"/>
      <w:lvlText w:val="•"/>
      <w:lvlJc w:val="left"/>
      <w:pPr>
        <w:ind w:left="5383" w:hanging="454"/>
      </w:pPr>
      <w:rPr>
        <w:rFonts w:hint="default"/>
        <w:lang w:val="en-AU" w:eastAsia="en-AU" w:bidi="en-AU"/>
      </w:rPr>
    </w:lvl>
    <w:lvl w:ilvl="7" w:tplc="0F2E977C">
      <w:numFmt w:val="bullet"/>
      <w:lvlText w:val="•"/>
      <w:lvlJc w:val="left"/>
      <w:pPr>
        <w:ind w:left="6444" w:hanging="454"/>
      </w:pPr>
      <w:rPr>
        <w:rFonts w:hint="default"/>
        <w:lang w:val="en-AU" w:eastAsia="en-AU" w:bidi="en-AU"/>
      </w:rPr>
    </w:lvl>
    <w:lvl w:ilvl="8" w:tplc="D640F4B8">
      <w:numFmt w:val="bullet"/>
      <w:lvlText w:val="•"/>
      <w:lvlJc w:val="left"/>
      <w:pPr>
        <w:ind w:left="7504" w:hanging="454"/>
      </w:pPr>
      <w:rPr>
        <w:rFonts w:hint="default"/>
        <w:lang w:val="en-AU" w:eastAsia="en-AU" w:bidi="en-AU"/>
      </w:rPr>
    </w:lvl>
  </w:abstractNum>
  <w:abstractNum w:abstractNumId="9" w15:restartNumberingAfterBreak="0">
    <w:nsid w:val="5FE93F24"/>
    <w:multiLevelType w:val="hybridMultilevel"/>
    <w:tmpl w:val="0DCEDDB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0" w15:restartNumberingAfterBreak="0">
    <w:nsid w:val="62966B31"/>
    <w:multiLevelType w:val="hybridMultilevel"/>
    <w:tmpl w:val="02F4C6F0"/>
    <w:lvl w:ilvl="0" w:tplc="F660661E">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67114EA4"/>
    <w:multiLevelType w:val="hybridMultilevel"/>
    <w:tmpl w:val="1C2AB9B8"/>
    <w:lvl w:ilvl="0" w:tplc="0C090001">
      <w:start w:val="1"/>
      <w:numFmt w:val="bullet"/>
      <w:lvlText w:val=""/>
      <w:lvlJc w:val="left"/>
      <w:pPr>
        <w:tabs>
          <w:tab w:val="num" w:pos="720"/>
        </w:tabs>
        <w:ind w:left="720" w:hanging="360"/>
      </w:pPr>
      <w:rPr>
        <w:rFonts w:ascii="Symbol" w:hAnsi="Symbol" w:hint="default"/>
      </w:rPr>
    </w:lvl>
    <w:lvl w:ilvl="1" w:tplc="D2C21D6E">
      <w:start w:val="1"/>
      <w:numFmt w:val="bullet"/>
      <w:lvlText w:val=""/>
      <w:lvlJc w:val="left"/>
      <w:pPr>
        <w:tabs>
          <w:tab w:val="num" w:pos="714"/>
        </w:tabs>
        <w:ind w:left="714" w:hanging="357"/>
      </w:pPr>
      <w:rPr>
        <w:rFonts w:ascii="Symbol" w:hAnsi="Symbol" w:hint="default"/>
        <w:b w:val="0"/>
        <w:i w:val="0"/>
        <w:color w:val="auto"/>
        <w:sz w:val="24"/>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B7546"/>
    <w:multiLevelType w:val="hybridMultilevel"/>
    <w:tmpl w:val="AEF2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3B7C76"/>
    <w:multiLevelType w:val="hybridMultilevel"/>
    <w:tmpl w:val="1864F72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D37799D"/>
    <w:multiLevelType w:val="hybridMultilevel"/>
    <w:tmpl w:val="4C7C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176F87"/>
    <w:multiLevelType w:val="hybridMultilevel"/>
    <w:tmpl w:val="D3BC88A8"/>
    <w:lvl w:ilvl="0" w:tplc="FE00EDB2">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7"/>
  </w:num>
  <w:num w:numId="4">
    <w:abstractNumId w:val="11"/>
  </w:num>
  <w:num w:numId="5">
    <w:abstractNumId w:val="6"/>
  </w:num>
  <w:num w:numId="6">
    <w:abstractNumId w:val="12"/>
  </w:num>
  <w:num w:numId="7">
    <w:abstractNumId w:val="4"/>
  </w:num>
  <w:num w:numId="8">
    <w:abstractNumId w:val="15"/>
  </w:num>
  <w:num w:numId="9">
    <w:abstractNumId w:val="5"/>
  </w:num>
  <w:num w:numId="10">
    <w:abstractNumId w:val="9"/>
  </w:num>
  <w:num w:numId="11">
    <w:abstractNumId w:val="0"/>
  </w:num>
  <w:num w:numId="12">
    <w:abstractNumId w:val="2"/>
  </w:num>
  <w:num w:numId="13">
    <w:abstractNumId w:val="10"/>
  </w:num>
  <w:num w:numId="14">
    <w:abstractNumId w:val="1"/>
  </w:num>
  <w:num w:numId="15">
    <w:abstractNumId w:val="3"/>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12500"/>
    <w:rsid w:val="0003676C"/>
    <w:rsid w:val="00037E49"/>
    <w:rsid w:val="00080F8F"/>
    <w:rsid w:val="000F180D"/>
    <w:rsid w:val="0010384C"/>
    <w:rsid w:val="00105C2F"/>
    <w:rsid w:val="00156045"/>
    <w:rsid w:val="00156B30"/>
    <w:rsid w:val="00174117"/>
    <w:rsid w:val="001B3115"/>
    <w:rsid w:val="001F305E"/>
    <w:rsid w:val="00224539"/>
    <w:rsid w:val="002271A1"/>
    <w:rsid w:val="002654D9"/>
    <w:rsid w:val="0028046C"/>
    <w:rsid w:val="002B500B"/>
    <w:rsid w:val="00315572"/>
    <w:rsid w:val="003A0CB4"/>
    <w:rsid w:val="003A3BDD"/>
    <w:rsid w:val="003B0953"/>
    <w:rsid w:val="003C07F4"/>
    <w:rsid w:val="003C6F27"/>
    <w:rsid w:val="003F2F8A"/>
    <w:rsid w:val="00442365"/>
    <w:rsid w:val="004A4778"/>
    <w:rsid w:val="00501C66"/>
    <w:rsid w:val="005324FF"/>
    <w:rsid w:val="00550873"/>
    <w:rsid w:val="005620E4"/>
    <w:rsid w:val="005A0E22"/>
    <w:rsid w:val="005A576E"/>
    <w:rsid w:val="00684617"/>
    <w:rsid w:val="007265D0"/>
    <w:rsid w:val="00732E22"/>
    <w:rsid w:val="00736336"/>
    <w:rsid w:val="00741C20"/>
    <w:rsid w:val="007A1FEB"/>
    <w:rsid w:val="007B2396"/>
    <w:rsid w:val="007E1F15"/>
    <w:rsid w:val="007F44F4"/>
    <w:rsid w:val="008058B1"/>
    <w:rsid w:val="008228F8"/>
    <w:rsid w:val="0084594A"/>
    <w:rsid w:val="008A229D"/>
    <w:rsid w:val="008F3024"/>
    <w:rsid w:val="00904077"/>
    <w:rsid w:val="00937A4A"/>
    <w:rsid w:val="00967530"/>
    <w:rsid w:val="009B5743"/>
    <w:rsid w:val="009F6A6A"/>
    <w:rsid w:val="00A063E3"/>
    <w:rsid w:val="00A244CC"/>
    <w:rsid w:val="00AA4DE7"/>
    <w:rsid w:val="00AE75DB"/>
    <w:rsid w:val="00B03890"/>
    <w:rsid w:val="00B36512"/>
    <w:rsid w:val="00BD6D97"/>
    <w:rsid w:val="00C17FCB"/>
    <w:rsid w:val="00C22388"/>
    <w:rsid w:val="00C75E67"/>
    <w:rsid w:val="00CA2FD1"/>
    <w:rsid w:val="00CB1501"/>
    <w:rsid w:val="00CD7A50"/>
    <w:rsid w:val="00CF0D8A"/>
    <w:rsid w:val="00CF4D4C"/>
    <w:rsid w:val="00D07013"/>
    <w:rsid w:val="00D14673"/>
    <w:rsid w:val="00D6589B"/>
    <w:rsid w:val="00DA34A3"/>
    <w:rsid w:val="00DE47F4"/>
    <w:rsid w:val="00E3542E"/>
    <w:rsid w:val="00EA55EB"/>
    <w:rsid w:val="00EB3168"/>
    <w:rsid w:val="00ED3C95"/>
    <w:rsid w:val="00F45B99"/>
    <w:rsid w:val="00F70E15"/>
    <w:rsid w:val="00F77CE0"/>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D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012500"/>
    <w:pPr>
      <w:spacing w:after="200" w:line="276" w:lineRule="auto"/>
      <w:ind w:left="720"/>
      <w:contextualSpacing/>
    </w:pPr>
    <w:rPr>
      <w:rFonts w:ascii="Calibri" w:eastAsia="Calibri" w:hAnsi="Calibri"/>
      <w:color w:val="auto"/>
      <w:sz w:val="22"/>
      <w:szCs w:val="22"/>
      <w:lang w:eastAsia="en-US"/>
    </w:rPr>
  </w:style>
  <w:style w:type="paragraph" w:styleId="BodyText">
    <w:name w:val="Body Text"/>
    <w:basedOn w:val="Normal"/>
    <w:link w:val="BodyTextChar"/>
    <w:uiPriority w:val="1"/>
    <w:qFormat/>
    <w:rsid w:val="00CA2FD1"/>
    <w:pPr>
      <w:autoSpaceDE w:val="0"/>
      <w:autoSpaceDN w:val="0"/>
      <w:adjustRightInd w:val="0"/>
      <w:ind w:hanging="360"/>
    </w:pPr>
    <w:rPr>
      <w:rFonts w:ascii="Arial" w:eastAsia="Calibri" w:hAnsi="Arial" w:cs="Arial"/>
      <w:color w:val="auto"/>
      <w:sz w:val="22"/>
      <w:szCs w:val="22"/>
    </w:rPr>
  </w:style>
  <w:style w:type="character" w:customStyle="1" w:styleId="BodyTextChar">
    <w:name w:val="Body Text Char"/>
    <w:link w:val="BodyText"/>
    <w:uiPriority w:val="1"/>
    <w:rsid w:val="00CA2FD1"/>
    <w:rPr>
      <w:rFonts w:ascii="Arial" w:hAnsi="Arial" w:cs="Arial"/>
      <w:sz w:val="22"/>
      <w:szCs w:val="22"/>
    </w:rPr>
  </w:style>
  <w:style w:type="character" w:styleId="Hyperlink">
    <w:name w:val="Hyperlink"/>
    <w:uiPriority w:val="99"/>
    <w:unhideWhenUsed/>
    <w:rsid w:val="00736336"/>
    <w:rPr>
      <w:color w:val="0563C1"/>
      <w:u w:val="single"/>
    </w:rPr>
  </w:style>
  <w:style w:type="character" w:styleId="UnresolvedMention">
    <w:name w:val="Unresolved Mention"/>
    <w:uiPriority w:val="99"/>
    <w:semiHidden/>
    <w:unhideWhenUsed/>
    <w:rsid w:val="00736336"/>
    <w:rPr>
      <w:color w:val="605E5C"/>
      <w:shd w:val="clear" w:color="auto" w:fill="E1DFDD"/>
    </w:rPr>
  </w:style>
  <w:style w:type="character" w:styleId="FollowedHyperlink">
    <w:name w:val="FollowedHyperlink"/>
    <w:uiPriority w:val="99"/>
    <w:semiHidden/>
    <w:unhideWhenUsed/>
    <w:rsid w:val="00037E49"/>
    <w:rPr>
      <w:color w:val="954F72"/>
      <w:u w:val="single"/>
    </w:rPr>
  </w:style>
  <w:style w:type="character" w:styleId="CommentReference">
    <w:name w:val="annotation reference"/>
    <w:uiPriority w:val="99"/>
    <w:semiHidden/>
    <w:unhideWhenUsed/>
    <w:rsid w:val="00037E49"/>
    <w:rPr>
      <w:sz w:val="16"/>
      <w:szCs w:val="16"/>
    </w:rPr>
  </w:style>
  <w:style w:type="paragraph" w:styleId="CommentText">
    <w:name w:val="annotation text"/>
    <w:basedOn w:val="Normal"/>
    <w:link w:val="CommentTextChar"/>
    <w:uiPriority w:val="99"/>
    <w:semiHidden/>
    <w:unhideWhenUsed/>
    <w:rsid w:val="00037E49"/>
    <w:rPr>
      <w:sz w:val="20"/>
    </w:rPr>
  </w:style>
  <w:style w:type="character" w:customStyle="1" w:styleId="CommentTextChar">
    <w:name w:val="Comment Text Char"/>
    <w:link w:val="CommentText"/>
    <w:uiPriority w:val="99"/>
    <w:semiHidden/>
    <w:rsid w:val="00037E49"/>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037E49"/>
    <w:rPr>
      <w:b/>
      <w:bCs/>
    </w:rPr>
  </w:style>
  <w:style w:type="character" w:customStyle="1" w:styleId="CommentSubjectChar">
    <w:name w:val="Comment Subject Char"/>
    <w:link w:val="CommentSubject"/>
    <w:uiPriority w:val="99"/>
    <w:semiHidden/>
    <w:rsid w:val="00037E49"/>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gulation.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CCF04-00E2-4444-A12A-8340055E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E4161-5C9E-403F-B7FF-18C0F732E9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8C9A3-0D2E-472C-BD5C-7CE553EFA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54</TotalTime>
  <Pages>1</Pages>
  <Words>167</Words>
  <Characters>1022</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CharactersWithSpaces>
  <SharedDoc>false</SharedDoc>
  <HyperlinkBase>https://www.cabinet.qld.gov.au/documents/2020/Apr/COVID19 Res Tenancies Leg/</HyperlinkBase>
  <HLinks>
    <vt:vector size="18" baseType="variant">
      <vt:variant>
        <vt:i4>2883619</vt:i4>
      </vt:variant>
      <vt:variant>
        <vt:i4>3</vt:i4>
      </vt:variant>
      <vt:variant>
        <vt:i4>0</vt:i4>
      </vt:variant>
      <vt:variant>
        <vt:i4>5</vt:i4>
      </vt:variant>
      <vt:variant>
        <vt:lpwstr>https://www.legislation.qld.gov.au/view/pdf/published.exp/sl-2020-0235</vt:lpwstr>
      </vt:variant>
      <vt:variant>
        <vt:lpwstr/>
      </vt:variant>
      <vt:variant>
        <vt:i4>7077949</vt:i4>
      </vt:variant>
      <vt:variant>
        <vt:i4>0</vt:i4>
      </vt:variant>
      <vt:variant>
        <vt:i4>0</vt:i4>
      </vt:variant>
      <vt:variant>
        <vt:i4>5</vt:i4>
      </vt:variant>
      <vt:variant>
        <vt:lpwstr>https://documents.parliament.qld.gov.au/tableoffice/tabledpapers/2020/5620T640.pdf</vt:lpwstr>
      </vt:variant>
      <vt:variant>
        <vt:lpwstr/>
      </vt:variant>
      <vt:variant>
        <vt:i4>7077949</vt:i4>
      </vt:variant>
      <vt:variant>
        <vt:i4>0</vt:i4>
      </vt:variant>
      <vt:variant>
        <vt:i4>0</vt:i4>
      </vt:variant>
      <vt:variant>
        <vt:i4>5</vt:i4>
      </vt:variant>
      <vt:variant>
        <vt:lpwstr>https://documents.parliament.qld.gov.au/tableoffice/tabledpapers/2020/5620T640.pdf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19</cp:revision>
  <cp:lastPrinted>2021-09-01T02:52:00Z</cp:lastPrinted>
  <dcterms:created xsi:type="dcterms:W3CDTF">2021-09-01T02:39:00Z</dcterms:created>
  <dcterms:modified xsi:type="dcterms:W3CDTF">2021-11-03T06:35:00Z</dcterms:modified>
  <cp:category>covid-19,Residential_Tenancies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